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A96C2C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A96C2C" w:rsidRPr="00A96C2C">
        <w:rPr>
          <w:rStyle w:val="a9"/>
        </w:rPr>
        <w:t xml:space="preserve"> Публичное акционерное общество "Газпром автоматизация"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A96C2C" w:rsidRPr="00AF49A3" w:rsidTr="008B4051">
        <w:trPr>
          <w:jc w:val="center"/>
        </w:trPr>
        <w:tc>
          <w:tcPr>
            <w:tcW w:w="3049" w:type="dxa"/>
            <w:vAlign w:val="center"/>
          </w:tcPr>
          <w:p w:rsidR="00A96C2C" w:rsidRPr="00A96C2C" w:rsidRDefault="00A96C2C" w:rsidP="00A96C2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Специализированное Управление в г.Оренбург</w:t>
            </w:r>
          </w:p>
        </w:tc>
        <w:tc>
          <w:tcPr>
            <w:tcW w:w="3686" w:type="dxa"/>
            <w:vAlign w:val="center"/>
          </w:tcPr>
          <w:p w:rsidR="00A96C2C" w:rsidRPr="00063DF1" w:rsidRDefault="00A96C2C" w:rsidP="00DB70BA">
            <w:pPr>
              <w:pStyle w:val="aa"/>
            </w:pPr>
            <w:r>
              <w:t>отсутствуют</w:t>
            </w:r>
          </w:p>
        </w:tc>
        <w:tc>
          <w:tcPr>
            <w:tcW w:w="2835" w:type="dxa"/>
            <w:vAlign w:val="center"/>
          </w:tcPr>
          <w:p w:rsidR="00A96C2C" w:rsidRPr="00063DF1" w:rsidRDefault="00A96C2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A96C2C" w:rsidRPr="00063DF1" w:rsidRDefault="00A96C2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96C2C" w:rsidRPr="00063DF1" w:rsidRDefault="00A96C2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96C2C" w:rsidRPr="00063DF1" w:rsidRDefault="00A96C2C" w:rsidP="00DB70BA">
            <w:pPr>
              <w:pStyle w:val="aa"/>
            </w:pPr>
          </w:p>
        </w:tc>
      </w:tr>
      <w:tr w:rsidR="00A96C2C" w:rsidRPr="00AF49A3" w:rsidTr="008B4051">
        <w:trPr>
          <w:jc w:val="center"/>
        </w:trPr>
        <w:tc>
          <w:tcPr>
            <w:tcW w:w="3049" w:type="dxa"/>
            <w:vAlign w:val="center"/>
          </w:tcPr>
          <w:p w:rsidR="00A96C2C" w:rsidRPr="00A96C2C" w:rsidRDefault="00A96C2C" w:rsidP="00A96C2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Производственно-технический отдел</w:t>
            </w:r>
          </w:p>
        </w:tc>
        <w:tc>
          <w:tcPr>
            <w:tcW w:w="3686" w:type="dxa"/>
            <w:vAlign w:val="center"/>
          </w:tcPr>
          <w:p w:rsidR="00A96C2C" w:rsidRPr="00063DF1" w:rsidRDefault="00A96C2C" w:rsidP="00DB70BA">
            <w:pPr>
              <w:pStyle w:val="aa"/>
            </w:pPr>
            <w:r>
              <w:t>отсутствуют</w:t>
            </w:r>
          </w:p>
        </w:tc>
        <w:tc>
          <w:tcPr>
            <w:tcW w:w="2835" w:type="dxa"/>
            <w:vAlign w:val="center"/>
          </w:tcPr>
          <w:p w:rsidR="00A96C2C" w:rsidRPr="00063DF1" w:rsidRDefault="00A96C2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A96C2C" w:rsidRPr="00063DF1" w:rsidRDefault="00A96C2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96C2C" w:rsidRPr="00063DF1" w:rsidRDefault="00A96C2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96C2C" w:rsidRPr="00063DF1" w:rsidRDefault="00A96C2C" w:rsidP="00DB70BA">
            <w:pPr>
              <w:pStyle w:val="aa"/>
            </w:pPr>
          </w:p>
        </w:tc>
      </w:tr>
      <w:tr w:rsidR="00A96C2C" w:rsidRPr="00AF49A3" w:rsidTr="008B4051">
        <w:trPr>
          <w:jc w:val="center"/>
        </w:trPr>
        <w:tc>
          <w:tcPr>
            <w:tcW w:w="3049" w:type="dxa"/>
            <w:vAlign w:val="center"/>
          </w:tcPr>
          <w:p w:rsidR="00A96C2C" w:rsidRPr="00A96C2C" w:rsidRDefault="00A96C2C" w:rsidP="00A96C2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охраны труда и промышленной безопасности</w:t>
            </w:r>
          </w:p>
        </w:tc>
        <w:tc>
          <w:tcPr>
            <w:tcW w:w="3686" w:type="dxa"/>
            <w:vAlign w:val="center"/>
          </w:tcPr>
          <w:p w:rsidR="00A96C2C" w:rsidRPr="00063DF1" w:rsidRDefault="00A96C2C" w:rsidP="00A96C2C">
            <w:pPr>
              <w:pStyle w:val="aa"/>
            </w:pPr>
            <w:r>
              <w:t>отсутствуют</w:t>
            </w:r>
          </w:p>
        </w:tc>
        <w:tc>
          <w:tcPr>
            <w:tcW w:w="2835" w:type="dxa"/>
            <w:vAlign w:val="center"/>
          </w:tcPr>
          <w:p w:rsidR="00A96C2C" w:rsidRPr="00063DF1" w:rsidRDefault="00A96C2C" w:rsidP="00A96C2C">
            <w:pPr>
              <w:pStyle w:val="aa"/>
            </w:pPr>
          </w:p>
        </w:tc>
        <w:tc>
          <w:tcPr>
            <w:tcW w:w="1384" w:type="dxa"/>
            <w:vAlign w:val="center"/>
          </w:tcPr>
          <w:p w:rsidR="00A96C2C" w:rsidRPr="00063DF1" w:rsidRDefault="00A96C2C" w:rsidP="00A96C2C">
            <w:pPr>
              <w:pStyle w:val="aa"/>
            </w:pPr>
          </w:p>
        </w:tc>
        <w:tc>
          <w:tcPr>
            <w:tcW w:w="3294" w:type="dxa"/>
            <w:vAlign w:val="center"/>
          </w:tcPr>
          <w:p w:rsidR="00A96C2C" w:rsidRPr="00063DF1" w:rsidRDefault="00A96C2C" w:rsidP="00A96C2C">
            <w:pPr>
              <w:pStyle w:val="aa"/>
            </w:pPr>
          </w:p>
        </w:tc>
        <w:tc>
          <w:tcPr>
            <w:tcW w:w="1315" w:type="dxa"/>
            <w:vAlign w:val="center"/>
          </w:tcPr>
          <w:p w:rsidR="00A96C2C" w:rsidRPr="00063DF1" w:rsidRDefault="00A96C2C" w:rsidP="00A96C2C">
            <w:pPr>
              <w:pStyle w:val="aa"/>
            </w:pPr>
          </w:p>
        </w:tc>
      </w:tr>
      <w:tr w:rsidR="00A96C2C" w:rsidRPr="00AF49A3" w:rsidTr="008B4051">
        <w:trPr>
          <w:jc w:val="center"/>
        </w:trPr>
        <w:tc>
          <w:tcPr>
            <w:tcW w:w="3049" w:type="dxa"/>
            <w:vAlign w:val="center"/>
          </w:tcPr>
          <w:p w:rsidR="00A96C2C" w:rsidRPr="00A96C2C" w:rsidRDefault="00A96C2C" w:rsidP="00A96C2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Группа обслуживания вахтового персонала</w:t>
            </w:r>
          </w:p>
        </w:tc>
        <w:tc>
          <w:tcPr>
            <w:tcW w:w="3686" w:type="dxa"/>
            <w:vAlign w:val="center"/>
          </w:tcPr>
          <w:p w:rsidR="00A96C2C" w:rsidRPr="00063DF1" w:rsidRDefault="00A96C2C" w:rsidP="00A96C2C">
            <w:pPr>
              <w:pStyle w:val="aa"/>
            </w:pPr>
            <w:r>
              <w:t>отсутствуют</w:t>
            </w:r>
          </w:p>
        </w:tc>
        <w:tc>
          <w:tcPr>
            <w:tcW w:w="2835" w:type="dxa"/>
            <w:vAlign w:val="center"/>
          </w:tcPr>
          <w:p w:rsidR="00A96C2C" w:rsidRPr="00063DF1" w:rsidRDefault="00A96C2C" w:rsidP="00A96C2C">
            <w:pPr>
              <w:pStyle w:val="aa"/>
            </w:pPr>
          </w:p>
        </w:tc>
        <w:tc>
          <w:tcPr>
            <w:tcW w:w="1384" w:type="dxa"/>
            <w:vAlign w:val="center"/>
          </w:tcPr>
          <w:p w:rsidR="00A96C2C" w:rsidRPr="00063DF1" w:rsidRDefault="00A96C2C" w:rsidP="00A96C2C">
            <w:pPr>
              <w:pStyle w:val="aa"/>
            </w:pPr>
          </w:p>
        </w:tc>
        <w:tc>
          <w:tcPr>
            <w:tcW w:w="3294" w:type="dxa"/>
            <w:vAlign w:val="center"/>
          </w:tcPr>
          <w:p w:rsidR="00A96C2C" w:rsidRPr="00063DF1" w:rsidRDefault="00A96C2C" w:rsidP="00A96C2C">
            <w:pPr>
              <w:pStyle w:val="aa"/>
            </w:pPr>
          </w:p>
        </w:tc>
        <w:tc>
          <w:tcPr>
            <w:tcW w:w="1315" w:type="dxa"/>
            <w:vAlign w:val="center"/>
          </w:tcPr>
          <w:p w:rsidR="00A96C2C" w:rsidRPr="00063DF1" w:rsidRDefault="00A96C2C" w:rsidP="00A96C2C">
            <w:pPr>
              <w:pStyle w:val="aa"/>
            </w:pPr>
          </w:p>
        </w:tc>
      </w:tr>
      <w:tr w:rsidR="00A96C2C" w:rsidRPr="00AF49A3" w:rsidTr="008B4051">
        <w:trPr>
          <w:jc w:val="center"/>
        </w:trPr>
        <w:tc>
          <w:tcPr>
            <w:tcW w:w="3049" w:type="dxa"/>
            <w:vAlign w:val="center"/>
          </w:tcPr>
          <w:p w:rsidR="00A96C2C" w:rsidRPr="00A96C2C" w:rsidRDefault="00A96C2C" w:rsidP="00A96C2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Производственная служба</w:t>
            </w:r>
          </w:p>
        </w:tc>
        <w:tc>
          <w:tcPr>
            <w:tcW w:w="3686" w:type="dxa"/>
            <w:vAlign w:val="center"/>
          </w:tcPr>
          <w:p w:rsidR="00A96C2C" w:rsidRPr="00063DF1" w:rsidRDefault="00A96C2C" w:rsidP="00A96C2C">
            <w:pPr>
              <w:pStyle w:val="aa"/>
            </w:pPr>
            <w:r>
              <w:t>отсутствуют</w:t>
            </w:r>
          </w:p>
        </w:tc>
        <w:tc>
          <w:tcPr>
            <w:tcW w:w="2835" w:type="dxa"/>
            <w:vAlign w:val="center"/>
          </w:tcPr>
          <w:p w:rsidR="00A96C2C" w:rsidRPr="00063DF1" w:rsidRDefault="00A96C2C" w:rsidP="00A96C2C">
            <w:pPr>
              <w:pStyle w:val="aa"/>
            </w:pPr>
          </w:p>
        </w:tc>
        <w:tc>
          <w:tcPr>
            <w:tcW w:w="1384" w:type="dxa"/>
            <w:vAlign w:val="center"/>
          </w:tcPr>
          <w:p w:rsidR="00A96C2C" w:rsidRPr="00063DF1" w:rsidRDefault="00A96C2C" w:rsidP="00A96C2C">
            <w:pPr>
              <w:pStyle w:val="aa"/>
            </w:pPr>
          </w:p>
        </w:tc>
        <w:tc>
          <w:tcPr>
            <w:tcW w:w="3294" w:type="dxa"/>
            <w:vAlign w:val="center"/>
          </w:tcPr>
          <w:p w:rsidR="00A96C2C" w:rsidRPr="00063DF1" w:rsidRDefault="00A96C2C" w:rsidP="00A96C2C">
            <w:pPr>
              <w:pStyle w:val="aa"/>
            </w:pPr>
          </w:p>
        </w:tc>
        <w:tc>
          <w:tcPr>
            <w:tcW w:w="1315" w:type="dxa"/>
            <w:vAlign w:val="center"/>
          </w:tcPr>
          <w:p w:rsidR="00A96C2C" w:rsidRPr="00063DF1" w:rsidRDefault="00A96C2C" w:rsidP="00A96C2C">
            <w:pPr>
              <w:pStyle w:val="aa"/>
            </w:pPr>
          </w:p>
        </w:tc>
      </w:tr>
      <w:tr w:rsidR="00A96C2C" w:rsidRPr="00AF49A3" w:rsidTr="008B4051">
        <w:trPr>
          <w:jc w:val="center"/>
        </w:trPr>
        <w:tc>
          <w:tcPr>
            <w:tcW w:w="3049" w:type="dxa"/>
            <w:vAlign w:val="center"/>
          </w:tcPr>
          <w:p w:rsidR="00A96C2C" w:rsidRPr="00A96C2C" w:rsidRDefault="00A96C2C" w:rsidP="00A96C2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Производственный участок № 1</w:t>
            </w:r>
          </w:p>
        </w:tc>
        <w:tc>
          <w:tcPr>
            <w:tcW w:w="3686" w:type="dxa"/>
            <w:vAlign w:val="center"/>
          </w:tcPr>
          <w:p w:rsidR="00A96C2C" w:rsidRPr="00063DF1" w:rsidRDefault="00A96C2C" w:rsidP="00A96C2C">
            <w:pPr>
              <w:pStyle w:val="aa"/>
            </w:pPr>
            <w:r>
              <w:t>отсутствуют</w:t>
            </w:r>
          </w:p>
        </w:tc>
        <w:tc>
          <w:tcPr>
            <w:tcW w:w="2835" w:type="dxa"/>
            <w:vAlign w:val="center"/>
          </w:tcPr>
          <w:p w:rsidR="00A96C2C" w:rsidRPr="00063DF1" w:rsidRDefault="00A96C2C" w:rsidP="00A96C2C">
            <w:pPr>
              <w:pStyle w:val="aa"/>
            </w:pPr>
          </w:p>
        </w:tc>
        <w:tc>
          <w:tcPr>
            <w:tcW w:w="1384" w:type="dxa"/>
            <w:vAlign w:val="center"/>
          </w:tcPr>
          <w:p w:rsidR="00A96C2C" w:rsidRPr="00063DF1" w:rsidRDefault="00A96C2C" w:rsidP="00A96C2C">
            <w:pPr>
              <w:pStyle w:val="aa"/>
            </w:pPr>
          </w:p>
        </w:tc>
        <w:tc>
          <w:tcPr>
            <w:tcW w:w="3294" w:type="dxa"/>
            <w:vAlign w:val="center"/>
          </w:tcPr>
          <w:p w:rsidR="00A96C2C" w:rsidRPr="00063DF1" w:rsidRDefault="00A96C2C" w:rsidP="00A96C2C">
            <w:pPr>
              <w:pStyle w:val="aa"/>
            </w:pPr>
          </w:p>
        </w:tc>
        <w:tc>
          <w:tcPr>
            <w:tcW w:w="1315" w:type="dxa"/>
            <w:vAlign w:val="center"/>
          </w:tcPr>
          <w:p w:rsidR="00A96C2C" w:rsidRPr="00063DF1" w:rsidRDefault="00A96C2C" w:rsidP="00A96C2C">
            <w:pPr>
              <w:pStyle w:val="aa"/>
            </w:pPr>
          </w:p>
        </w:tc>
      </w:tr>
      <w:tr w:rsidR="00A96C2C" w:rsidRPr="00AF49A3" w:rsidTr="008B4051">
        <w:trPr>
          <w:jc w:val="center"/>
        </w:trPr>
        <w:tc>
          <w:tcPr>
            <w:tcW w:w="3049" w:type="dxa"/>
            <w:vAlign w:val="center"/>
          </w:tcPr>
          <w:p w:rsidR="00A96C2C" w:rsidRPr="00A96C2C" w:rsidRDefault="00A96C2C" w:rsidP="00A96C2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Производственный участок № 3</w:t>
            </w:r>
          </w:p>
        </w:tc>
        <w:tc>
          <w:tcPr>
            <w:tcW w:w="3686" w:type="dxa"/>
            <w:vAlign w:val="center"/>
          </w:tcPr>
          <w:p w:rsidR="00A96C2C" w:rsidRPr="00063DF1" w:rsidRDefault="00A96C2C" w:rsidP="00A96C2C">
            <w:pPr>
              <w:pStyle w:val="aa"/>
            </w:pPr>
            <w:r>
              <w:t>отсутствуют</w:t>
            </w:r>
          </w:p>
        </w:tc>
        <w:tc>
          <w:tcPr>
            <w:tcW w:w="2835" w:type="dxa"/>
            <w:vAlign w:val="center"/>
          </w:tcPr>
          <w:p w:rsidR="00A96C2C" w:rsidRPr="00063DF1" w:rsidRDefault="00A96C2C" w:rsidP="00A96C2C">
            <w:pPr>
              <w:pStyle w:val="aa"/>
            </w:pPr>
          </w:p>
        </w:tc>
        <w:tc>
          <w:tcPr>
            <w:tcW w:w="1384" w:type="dxa"/>
            <w:vAlign w:val="center"/>
          </w:tcPr>
          <w:p w:rsidR="00A96C2C" w:rsidRPr="00063DF1" w:rsidRDefault="00A96C2C" w:rsidP="00A96C2C">
            <w:pPr>
              <w:pStyle w:val="aa"/>
            </w:pPr>
          </w:p>
        </w:tc>
        <w:tc>
          <w:tcPr>
            <w:tcW w:w="3294" w:type="dxa"/>
            <w:vAlign w:val="center"/>
          </w:tcPr>
          <w:p w:rsidR="00A96C2C" w:rsidRPr="00063DF1" w:rsidRDefault="00A96C2C" w:rsidP="00A96C2C">
            <w:pPr>
              <w:pStyle w:val="aa"/>
            </w:pPr>
          </w:p>
        </w:tc>
        <w:tc>
          <w:tcPr>
            <w:tcW w:w="1315" w:type="dxa"/>
            <w:vAlign w:val="center"/>
          </w:tcPr>
          <w:p w:rsidR="00A96C2C" w:rsidRPr="00063DF1" w:rsidRDefault="00A96C2C" w:rsidP="00A96C2C">
            <w:pPr>
              <w:pStyle w:val="aa"/>
            </w:pPr>
          </w:p>
        </w:tc>
      </w:tr>
      <w:tr w:rsidR="00A96C2C" w:rsidRPr="00AF49A3" w:rsidTr="008B4051">
        <w:trPr>
          <w:jc w:val="center"/>
        </w:trPr>
        <w:tc>
          <w:tcPr>
            <w:tcW w:w="3049" w:type="dxa"/>
            <w:vAlign w:val="center"/>
          </w:tcPr>
          <w:p w:rsidR="00A96C2C" w:rsidRPr="00A96C2C" w:rsidRDefault="00A96C2C" w:rsidP="00A96C2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Производственный участок № 5</w:t>
            </w:r>
          </w:p>
        </w:tc>
        <w:tc>
          <w:tcPr>
            <w:tcW w:w="3686" w:type="dxa"/>
            <w:vAlign w:val="center"/>
          </w:tcPr>
          <w:p w:rsidR="00A96C2C" w:rsidRPr="00063DF1" w:rsidRDefault="00A96C2C" w:rsidP="00A96C2C">
            <w:pPr>
              <w:pStyle w:val="aa"/>
            </w:pPr>
            <w:r>
              <w:t>отсутствуют</w:t>
            </w:r>
          </w:p>
        </w:tc>
        <w:tc>
          <w:tcPr>
            <w:tcW w:w="2835" w:type="dxa"/>
            <w:vAlign w:val="center"/>
          </w:tcPr>
          <w:p w:rsidR="00A96C2C" w:rsidRPr="00063DF1" w:rsidRDefault="00A96C2C" w:rsidP="00A96C2C">
            <w:pPr>
              <w:pStyle w:val="aa"/>
            </w:pPr>
          </w:p>
        </w:tc>
        <w:tc>
          <w:tcPr>
            <w:tcW w:w="1384" w:type="dxa"/>
            <w:vAlign w:val="center"/>
          </w:tcPr>
          <w:p w:rsidR="00A96C2C" w:rsidRPr="00063DF1" w:rsidRDefault="00A96C2C" w:rsidP="00A96C2C">
            <w:pPr>
              <w:pStyle w:val="aa"/>
            </w:pPr>
          </w:p>
        </w:tc>
        <w:tc>
          <w:tcPr>
            <w:tcW w:w="3294" w:type="dxa"/>
            <w:vAlign w:val="center"/>
          </w:tcPr>
          <w:p w:rsidR="00A96C2C" w:rsidRPr="00063DF1" w:rsidRDefault="00A96C2C" w:rsidP="00A96C2C">
            <w:pPr>
              <w:pStyle w:val="aa"/>
            </w:pPr>
          </w:p>
        </w:tc>
        <w:tc>
          <w:tcPr>
            <w:tcW w:w="1315" w:type="dxa"/>
            <w:vAlign w:val="center"/>
          </w:tcPr>
          <w:p w:rsidR="00A96C2C" w:rsidRPr="00063DF1" w:rsidRDefault="00A96C2C" w:rsidP="00A96C2C">
            <w:pPr>
              <w:pStyle w:val="aa"/>
            </w:pPr>
          </w:p>
        </w:tc>
      </w:tr>
      <w:tr w:rsidR="00A96C2C" w:rsidRPr="00AF49A3" w:rsidTr="008B4051">
        <w:trPr>
          <w:jc w:val="center"/>
        </w:trPr>
        <w:tc>
          <w:tcPr>
            <w:tcW w:w="3049" w:type="dxa"/>
            <w:vAlign w:val="center"/>
          </w:tcPr>
          <w:p w:rsidR="00A96C2C" w:rsidRPr="00A96C2C" w:rsidRDefault="00A96C2C" w:rsidP="00A96C2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Производственный участок №6 (контрольно-измерительные приборы и автоматика)</w:t>
            </w:r>
          </w:p>
        </w:tc>
        <w:tc>
          <w:tcPr>
            <w:tcW w:w="3686" w:type="dxa"/>
            <w:vAlign w:val="center"/>
          </w:tcPr>
          <w:p w:rsidR="00A96C2C" w:rsidRPr="00063DF1" w:rsidRDefault="00A96C2C" w:rsidP="00A96C2C">
            <w:pPr>
              <w:pStyle w:val="aa"/>
            </w:pPr>
            <w:r>
              <w:t>отсутствуют</w:t>
            </w:r>
          </w:p>
        </w:tc>
        <w:tc>
          <w:tcPr>
            <w:tcW w:w="2835" w:type="dxa"/>
            <w:vAlign w:val="center"/>
          </w:tcPr>
          <w:p w:rsidR="00A96C2C" w:rsidRPr="00063DF1" w:rsidRDefault="00A96C2C" w:rsidP="00A96C2C">
            <w:pPr>
              <w:pStyle w:val="aa"/>
            </w:pPr>
          </w:p>
        </w:tc>
        <w:tc>
          <w:tcPr>
            <w:tcW w:w="1384" w:type="dxa"/>
            <w:vAlign w:val="center"/>
          </w:tcPr>
          <w:p w:rsidR="00A96C2C" w:rsidRPr="00063DF1" w:rsidRDefault="00A96C2C" w:rsidP="00A96C2C">
            <w:pPr>
              <w:pStyle w:val="aa"/>
            </w:pPr>
          </w:p>
        </w:tc>
        <w:tc>
          <w:tcPr>
            <w:tcW w:w="3294" w:type="dxa"/>
            <w:vAlign w:val="center"/>
          </w:tcPr>
          <w:p w:rsidR="00A96C2C" w:rsidRPr="00063DF1" w:rsidRDefault="00A96C2C" w:rsidP="00A96C2C">
            <w:pPr>
              <w:pStyle w:val="aa"/>
            </w:pPr>
          </w:p>
        </w:tc>
        <w:tc>
          <w:tcPr>
            <w:tcW w:w="1315" w:type="dxa"/>
            <w:vAlign w:val="center"/>
          </w:tcPr>
          <w:p w:rsidR="00A96C2C" w:rsidRPr="00063DF1" w:rsidRDefault="00A96C2C" w:rsidP="00A96C2C">
            <w:pPr>
              <w:pStyle w:val="aa"/>
            </w:pPr>
          </w:p>
        </w:tc>
      </w:tr>
      <w:tr w:rsidR="00A96C2C" w:rsidRPr="00AF49A3" w:rsidTr="008B4051">
        <w:trPr>
          <w:jc w:val="center"/>
        </w:trPr>
        <w:tc>
          <w:tcPr>
            <w:tcW w:w="3049" w:type="dxa"/>
            <w:vAlign w:val="center"/>
          </w:tcPr>
          <w:p w:rsidR="00A96C2C" w:rsidRPr="00A96C2C" w:rsidRDefault="00A96C2C" w:rsidP="00A96C2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Производственный участок №7 (автоматические системы пожарной сигнализации)</w:t>
            </w:r>
          </w:p>
        </w:tc>
        <w:tc>
          <w:tcPr>
            <w:tcW w:w="3686" w:type="dxa"/>
            <w:vAlign w:val="center"/>
          </w:tcPr>
          <w:p w:rsidR="00A96C2C" w:rsidRPr="00063DF1" w:rsidRDefault="00A96C2C" w:rsidP="00A96C2C">
            <w:pPr>
              <w:pStyle w:val="aa"/>
            </w:pPr>
            <w:r>
              <w:t>отсутствуют</w:t>
            </w:r>
          </w:p>
        </w:tc>
        <w:tc>
          <w:tcPr>
            <w:tcW w:w="2835" w:type="dxa"/>
            <w:vAlign w:val="center"/>
          </w:tcPr>
          <w:p w:rsidR="00A96C2C" w:rsidRPr="00063DF1" w:rsidRDefault="00A96C2C" w:rsidP="00A96C2C">
            <w:pPr>
              <w:pStyle w:val="aa"/>
            </w:pPr>
          </w:p>
        </w:tc>
        <w:tc>
          <w:tcPr>
            <w:tcW w:w="1384" w:type="dxa"/>
            <w:vAlign w:val="center"/>
          </w:tcPr>
          <w:p w:rsidR="00A96C2C" w:rsidRPr="00063DF1" w:rsidRDefault="00A96C2C" w:rsidP="00A96C2C">
            <w:pPr>
              <w:pStyle w:val="aa"/>
            </w:pPr>
          </w:p>
        </w:tc>
        <w:tc>
          <w:tcPr>
            <w:tcW w:w="3294" w:type="dxa"/>
            <w:vAlign w:val="center"/>
          </w:tcPr>
          <w:p w:rsidR="00A96C2C" w:rsidRPr="00063DF1" w:rsidRDefault="00A96C2C" w:rsidP="00A96C2C">
            <w:pPr>
              <w:pStyle w:val="aa"/>
            </w:pPr>
          </w:p>
        </w:tc>
        <w:tc>
          <w:tcPr>
            <w:tcW w:w="1315" w:type="dxa"/>
            <w:vAlign w:val="center"/>
          </w:tcPr>
          <w:p w:rsidR="00A96C2C" w:rsidRPr="00063DF1" w:rsidRDefault="00A96C2C" w:rsidP="00A96C2C">
            <w:pPr>
              <w:pStyle w:val="aa"/>
            </w:pPr>
          </w:p>
        </w:tc>
      </w:tr>
      <w:tr w:rsidR="00A96C2C" w:rsidRPr="00AF49A3" w:rsidTr="008B4051">
        <w:trPr>
          <w:jc w:val="center"/>
        </w:trPr>
        <w:tc>
          <w:tcPr>
            <w:tcW w:w="3049" w:type="dxa"/>
            <w:vAlign w:val="center"/>
          </w:tcPr>
          <w:p w:rsidR="00A96C2C" w:rsidRPr="00A96C2C" w:rsidRDefault="00A96C2C" w:rsidP="00A96C2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Производственный участок № 8 (электротехническая лаборатория)</w:t>
            </w:r>
          </w:p>
        </w:tc>
        <w:tc>
          <w:tcPr>
            <w:tcW w:w="3686" w:type="dxa"/>
            <w:vAlign w:val="center"/>
          </w:tcPr>
          <w:p w:rsidR="00A96C2C" w:rsidRPr="00063DF1" w:rsidRDefault="00A96C2C" w:rsidP="00A96C2C">
            <w:pPr>
              <w:pStyle w:val="aa"/>
            </w:pPr>
            <w:r>
              <w:t>отсутствуют</w:t>
            </w:r>
          </w:p>
        </w:tc>
        <w:tc>
          <w:tcPr>
            <w:tcW w:w="2835" w:type="dxa"/>
            <w:vAlign w:val="center"/>
          </w:tcPr>
          <w:p w:rsidR="00A96C2C" w:rsidRPr="00063DF1" w:rsidRDefault="00A96C2C" w:rsidP="00A96C2C">
            <w:pPr>
              <w:pStyle w:val="aa"/>
            </w:pPr>
          </w:p>
        </w:tc>
        <w:tc>
          <w:tcPr>
            <w:tcW w:w="1384" w:type="dxa"/>
            <w:vAlign w:val="center"/>
          </w:tcPr>
          <w:p w:rsidR="00A96C2C" w:rsidRPr="00063DF1" w:rsidRDefault="00A96C2C" w:rsidP="00A96C2C">
            <w:pPr>
              <w:pStyle w:val="aa"/>
            </w:pPr>
          </w:p>
        </w:tc>
        <w:tc>
          <w:tcPr>
            <w:tcW w:w="3294" w:type="dxa"/>
            <w:vAlign w:val="center"/>
          </w:tcPr>
          <w:p w:rsidR="00A96C2C" w:rsidRPr="00063DF1" w:rsidRDefault="00A96C2C" w:rsidP="00A96C2C">
            <w:pPr>
              <w:pStyle w:val="aa"/>
            </w:pPr>
          </w:p>
        </w:tc>
        <w:tc>
          <w:tcPr>
            <w:tcW w:w="1315" w:type="dxa"/>
            <w:vAlign w:val="center"/>
          </w:tcPr>
          <w:p w:rsidR="00A96C2C" w:rsidRPr="00063DF1" w:rsidRDefault="00A96C2C" w:rsidP="00A96C2C">
            <w:pPr>
              <w:pStyle w:val="aa"/>
            </w:pPr>
          </w:p>
        </w:tc>
      </w:tr>
      <w:tr w:rsidR="00A96C2C" w:rsidRPr="00AF49A3" w:rsidTr="008B4051">
        <w:trPr>
          <w:jc w:val="center"/>
        </w:trPr>
        <w:tc>
          <w:tcPr>
            <w:tcW w:w="3049" w:type="dxa"/>
            <w:vAlign w:val="center"/>
          </w:tcPr>
          <w:p w:rsidR="00A96C2C" w:rsidRPr="00A96C2C" w:rsidRDefault="00A96C2C" w:rsidP="00A96C2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Производственный участок №9 (технологи)</w:t>
            </w:r>
          </w:p>
        </w:tc>
        <w:tc>
          <w:tcPr>
            <w:tcW w:w="3686" w:type="dxa"/>
            <w:vAlign w:val="center"/>
          </w:tcPr>
          <w:p w:rsidR="00A96C2C" w:rsidRPr="00063DF1" w:rsidRDefault="00A96C2C" w:rsidP="00A96C2C">
            <w:pPr>
              <w:pStyle w:val="aa"/>
            </w:pPr>
            <w:r>
              <w:t>отсутствуют</w:t>
            </w:r>
          </w:p>
        </w:tc>
        <w:tc>
          <w:tcPr>
            <w:tcW w:w="2835" w:type="dxa"/>
            <w:vAlign w:val="center"/>
          </w:tcPr>
          <w:p w:rsidR="00A96C2C" w:rsidRPr="00063DF1" w:rsidRDefault="00A96C2C" w:rsidP="00A96C2C">
            <w:pPr>
              <w:pStyle w:val="aa"/>
            </w:pPr>
          </w:p>
        </w:tc>
        <w:tc>
          <w:tcPr>
            <w:tcW w:w="1384" w:type="dxa"/>
            <w:vAlign w:val="center"/>
          </w:tcPr>
          <w:p w:rsidR="00A96C2C" w:rsidRPr="00063DF1" w:rsidRDefault="00A96C2C" w:rsidP="00A96C2C">
            <w:pPr>
              <w:pStyle w:val="aa"/>
            </w:pPr>
          </w:p>
        </w:tc>
        <w:tc>
          <w:tcPr>
            <w:tcW w:w="3294" w:type="dxa"/>
            <w:vAlign w:val="center"/>
          </w:tcPr>
          <w:p w:rsidR="00A96C2C" w:rsidRPr="00063DF1" w:rsidRDefault="00A96C2C" w:rsidP="00A96C2C">
            <w:pPr>
              <w:pStyle w:val="aa"/>
            </w:pPr>
          </w:p>
        </w:tc>
        <w:tc>
          <w:tcPr>
            <w:tcW w:w="1315" w:type="dxa"/>
            <w:vAlign w:val="center"/>
          </w:tcPr>
          <w:p w:rsidR="00A96C2C" w:rsidRPr="00063DF1" w:rsidRDefault="00A96C2C" w:rsidP="00A96C2C">
            <w:pPr>
              <w:pStyle w:val="aa"/>
            </w:pPr>
          </w:p>
        </w:tc>
      </w:tr>
    </w:tbl>
    <w:p w:rsidR="001B06AD" w:rsidRDefault="001B06AD" w:rsidP="000D5598">
      <w:pPr>
        <w:rPr>
          <w:lang w:val="en-US"/>
        </w:rPr>
      </w:pPr>
      <w:bookmarkStart w:id="1" w:name="_GoBack"/>
      <w:bookmarkEnd w:id="1"/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A0C" w:rsidRDefault="00A21A0C" w:rsidP="00A96C2C">
      <w:r>
        <w:separator/>
      </w:r>
    </w:p>
  </w:endnote>
  <w:endnote w:type="continuationSeparator" w:id="0">
    <w:p w:rsidR="00A21A0C" w:rsidRDefault="00A21A0C" w:rsidP="00A96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okman Old Style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Times New Roman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A0C" w:rsidRDefault="00A21A0C" w:rsidP="00A96C2C">
      <w:r>
        <w:separator/>
      </w:r>
    </w:p>
  </w:footnote>
  <w:footnote w:type="continuationSeparator" w:id="0">
    <w:p w:rsidR="00A21A0C" w:rsidRDefault="00A21A0C" w:rsidP="00A96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460006, г. Оренбург, ул. Советская, 71, пом. 2"/>
    <w:docVar w:name="att_org_name" w:val="Общество с ограниченной ответственностью &quot;Центр медицины труда&quot;                                                                                                             Испытательная лаборатория ООО &quot;ЦМТ&quot;  Юридический адрес : 460051, г. Оренбург, проезд Газовиков, д. 26, кв. 39;  Адрес места осуществления деятельности: 460006, г. Оренбург, ул. Советская, 71, пом. 2"/>
    <w:docVar w:name="att_org_reg_date" w:val="20.05.2016"/>
    <w:docVar w:name="att_org_reg_num" w:val="305"/>
    <w:docVar w:name="boss_fio" w:val="Колосков Сергей Викторович"/>
    <w:docVar w:name="ceh_info" w:val=" Публичное акционерное общество &quot;Газпром автоматизация&quot; "/>
    <w:docVar w:name="doc_type" w:val="6"/>
    <w:docVar w:name="fill_date" w:val="       "/>
    <w:docVar w:name="org_guid" w:val="876531C9C9CC4E16BD00C9D9599C13FA"/>
    <w:docVar w:name="org_id" w:val="518"/>
    <w:docVar w:name="org_name" w:val="     "/>
    <w:docVar w:name="pers_guids" w:val="FBD65BC657934CDE9E9F9F461CEB18DE@"/>
    <w:docVar w:name="pers_snils" w:val="FBD65BC657934CDE9E9F9F461CEB18DE@"/>
    <w:docVar w:name="podr_id" w:val="org_518"/>
    <w:docVar w:name="pred_dolg" w:val="Начальник управления СУ в г. Оренбург"/>
    <w:docVar w:name="pred_fio" w:val="Яхин М.Р."/>
    <w:docVar w:name="prikaz_sout" w:val="817"/>
    <w:docVar w:name="rbtd_adr" w:val="     "/>
    <w:docVar w:name="rbtd_name" w:val="Публичное акционерное общество &quot;Газпром автоматизация&quot;"/>
    <w:docVar w:name="sv_docs" w:val="1"/>
  </w:docVars>
  <w:rsids>
    <w:rsidRoot w:val="00A96C2C"/>
    <w:rsid w:val="0002033E"/>
    <w:rsid w:val="00056BFC"/>
    <w:rsid w:val="0007776A"/>
    <w:rsid w:val="00093D2E"/>
    <w:rsid w:val="000C5130"/>
    <w:rsid w:val="000D5598"/>
    <w:rsid w:val="00196135"/>
    <w:rsid w:val="001A7AC3"/>
    <w:rsid w:val="001B06AD"/>
    <w:rsid w:val="00237B32"/>
    <w:rsid w:val="00270D54"/>
    <w:rsid w:val="00292F6A"/>
    <w:rsid w:val="003A1C01"/>
    <w:rsid w:val="003A2259"/>
    <w:rsid w:val="003C79E5"/>
    <w:rsid w:val="00483A6A"/>
    <w:rsid w:val="00495D50"/>
    <w:rsid w:val="004B4FF6"/>
    <w:rsid w:val="004B7161"/>
    <w:rsid w:val="004C6BD0"/>
    <w:rsid w:val="004D3FF5"/>
    <w:rsid w:val="004E5CB1"/>
    <w:rsid w:val="0050009D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820552"/>
    <w:rsid w:val="008B4051"/>
    <w:rsid w:val="008C0968"/>
    <w:rsid w:val="008F2153"/>
    <w:rsid w:val="00922677"/>
    <w:rsid w:val="009647F7"/>
    <w:rsid w:val="009A1326"/>
    <w:rsid w:val="009D6532"/>
    <w:rsid w:val="00A026A4"/>
    <w:rsid w:val="00A21A0C"/>
    <w:rsid w:val="00A303C9"/>
    <w:rsid w:val="00A567D1"/>
    <w:rsid w:val="00A96C2C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5F3AF-A148-4E51-88AD-26799BE4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A96C2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96C2C"/>
    <w:rPr>
      <w:sz w:val="24"/>
    </w:rPr>
  </w:style>
  <w:style w:type="paragraph" w:styleId="ad">
    <w:name w:val="footer"/>
    <w:basedOn w:val="a"/>
    <w:link w:val="ae"/>
    <w:rsid w:val="00A96C2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96C2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1</Pages>
  <Words>140</Words>
  <Characters>985</Characters>
  <Application>Microsoft Office Word</Application>
  <DocSecurity>0</DocSecurity>
  <Lines>57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User</dc:creator>
  <cp:keywords/>
  <dc:description/>
  <cp:lastModifiedBy>Форафонов Виталий Эдуардович</cp:lastModifiedBy>
  <cp:revision>3</cp:revision>
  <dcterms:created xsi:type="dcterms:W3CDTF">2025-08-26T10:35:00Z</dcterms:created>
  <dcterms:modified xsi:type="dcterms:W3CDTF">2025-08-26T10:37:00Z</dcterms:modified>
</cp:coreProperties>
</file>